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725E" w:rsidRDefault="00FC3294" w:rsidP="0087725E">
      <w:pPr>
        <w:spacing w:after="0" w:line="360" w:lineRule="auto"/>
        <w:ind w:left="2124" w:hanging="2124"/>
        <w:rPr>
          <w:rFonts w:ascii="Times New Roman" w:hAnsi="Times New Roman" w:cs="Times New Roman"/>
          <w:b/>
          <w:sz w:val="28"/>
          <w:lang w:val="ru-RU"/>
        </w:rPr>
      </w:pPr>
      <w:bookmarkStart w:id="0" w:name="block-28565124"/>
      <w:r>
        <w:rPr>
          <w:rFonts w:ascii="Times New Roman" w:hAnsi="Times New Roman" w:cs="Times New Roman"/>
          <w:b/>
          <w:sz w:val="28"/>
          <w:lang w:val="ru-RU"/>
        </w:rPr>
        <w:t>02-05</w:t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</w:r>
      <w:r>
        <w:rPr>
          <w:rFonts w:ascii="Times New Roman" w:hAnsi="Times New Roman" w:cs="Times New Roman"/>
          <w:b/>
          <w:sz w:val="28"/>
          <w:lang w:val="ru-RU"/>
        </w:rPr>
        <w:tab/>
        <w:t>Приложение к ООП С</w:t>
      </w:r>
      <w:r w:rsidR="0087725E">
        <w:rPr>
          <w:rFonts w:ascii="Times New Roman" w:hAnsi="Times New Roman" w:cs="Times New Roman"/>
          <w:b/>
          <w:sz w:val="28"/>
          <w:lang w:val="ru-RU"/>
        </w:rPr>
        <w:t>ОО</w:t>
      </w:r>
    </w:p>
    <w:p w:rsidR="0087725E" w:rsidRDefault="0087725E" w:rsidP="0087725E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</w:p>
    <w:p w:rsidR="0087725E" w:rsidRDefault="0087725E" w:rsidP="0087725E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 xml:space="preserve">МУНИЦИПАЛЬНОЕ БЮДЖЕТНОЕ </w:t>
      </w:r>
    </w:p>
    <w:p w:rsidR="0087725E" w:rsidRPr="00684277" w:rsidRDefault="0087725E" w:rsidP="0087725E">
      <w:pPr>
        <w:spacing w:after="0" w:line="360" w:lineRule="auto"/>
        <w:ind w:left="2124" w:hanging="2124"/>
        <w:jc w:val="center"/>
        <w:rPr>
          <w:rFonts w:ascii="Times New Roman" w:hAnsi="Times New Roman" w:cs="Times New Roman"/>
          <w:b/>
          <w:sz w:val="28"/>
          <w:lang w:val="ru-RU"/>
        </w:rPr>
      </w:pPr>
      <w:r>
        <w:rPr>
          <w:rFonts w:ascii="Times New Roman" w:hAnsi="Times New Roman" w:cs="Times New Roman"/>
          <w:b/>
          <w:sz w:val="28"/>
          <w:lang w:val="ru-RU"/>
        </w:rPr>
        <w:t xml:space="preserve">ОБЩЕОБРАЗОВАТЕЛЬНОЕ </w:t>
      </w:r>
      <w:r w:rsidRPr="00684277">
        <w:rPr>
          <w:rFonts w:ascii="Times New Roman" w:hAnsi="Times New Roman" w:cs="Times New Roman"/>
          <w:b/>
          <w:sz w:val="28"/>
          <w:lang w:val="ru-RU"/>
        </w:rPr>
        <w:t>УЧРЕЖДЕНИЕ</w:t>
      </w:r>
    </w:p>
    <w:p w:rsidR="0087725E" w:rsidRPr="00684277" w:rsidRDefault="0087725E" w:rsidP="0087725E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lang w:val="ru-RU"/>
        </w:rPr>
      </w:pPr>
      <w:r w:rsidRPr="00684277">
        <w:rPr>
          <w:rFonts w:ascii="Times New Roman" w:hAnsi="Times New Roman" w:cs="Times New Roman"/>
          <w:b/>
          <w:sz w:val="28"/>
          <w:lang w:val="ru-RU"/>
        </w:rPr>
        <w:t>СРЕДНЯЯ ОБЩЕОБРАЗОВАТЕЛЬНОЕ ШКОЛА № 30</w:t>
      </w:r>
    </w:p>
    <w:p w:rsidR="0087725E" w:rsidRPr="00D35F6B" w:rsidRDefault="0087725E" w:rsidP="0087725E">
      <w:pPr>
        <w:spacing w:after="0" w:line="360" w:lineRule="auto"/>
        <w:rPr>
          <w:lang w:val="ru-RU"/>
        </w:rPr>
      </w:pPr>
    </w:p>
    <w:p w:rsidR="0087725E" w:rsidRDefault="0087725E" w:rsidP="0087725E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87725E" w:rsidRDefault="0087725E" w:rsidP="0087725E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87725E" w:rsidRDefault="0087725E" w:rsidP="0087725E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87725E" w:rsidRDefault="0087725E" w:rsidP="0087725E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87725E" w:rsidRDefault="0087725E" w:rsidP="0087725E">
      <w:pPr>
        <w:spacing w:after="0" w:line="36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D35F6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87725E" w:rsidRDefault="0087725E" w:rsidP="0087725E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НА УРОВЕНЬ </w:t>
      </w:r>
      <w:r w:rsidR="00FC3294">
        <w:rPr>
          <w:rFonts w:ascii="Times New Roman" w:hAnsi="Times New Roman"/>
          <w:b/>
          <w:color w:val="000000"/>
          <w:sz w:val="28"/>
          <w:lang w:val="ru-RU"/>
        </w:rPr>
        <w:t>СРЕДНЕГО</w:t>
      </w:r>
      <w:bookmarkStart w:id="1" w:name="_GoBack"/>
      <w:bookmarkEnd w:id="1"/>
      <w:r>
        <w:rPr>
          <w:rFonts w:ascii="Times New Roman" w:hAnsi="Times New Roman"/>
          <w:b/>
          <w:color w:val="000000"/>
          <w:sz w:val="28"/>
          <w:lang w:val="ru-RU"/>
        </w:rPr>
        <w:t xml:space="preserve"> ОБЩЕГО ОБРАЗРОВАНИЯ</w:t>
      </w:r>
    </w:p>
    <w:p w:rsidR="0087725E" w:rsidRPr="0087725E" w:rsidRDefault="0087725E" w:rsidP="0087725E">
      <w:pPr>
        <w:spacing w:after="0" w:line="408" w:lineRule="auto"/>
        <w:ind w:left="120"/>
        <w:jc w:val="center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87725E">
        <w:rPr>
          <w:rFonts w:ascii="Times New Roman" w:hAnsi="Times New Roman"/>
          <w:color w:val="000000"/>
          <w:sz w:val="28"/>
          <w:lang w:val="ru-RU"/>
        </w:rPr>
        <w:t xml:space="preserve"> 3775806)</w:t>
      </w:r>
    </w:p>
    <w:p w:rsidR="0087725E" w:rsidRPr="00D35F6B" w:rsidRDefault="0087725E" w:rsidP="0087725E">
      <w:pPr>
        <w:spacing w:after="0" w:line="360" w:lineRule="auto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D35F6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предмету </w:t>
      </w:r>
      <w:r w:rsidRPr="0087725E">
        <w:rPr>
          <w:rFonts w:ascii="Times New Roman" w:hAnsi="Times New Roman"/>
          <w:b/>
          <w:color w:val="000000"/>
          <w:sz w:val="28"/>
          <w:lang w:val="ru-RU"/>
        </w:rPr>
        <w:t>«Алгебра и начала математического анализа. Углубленный уровень»</w:t>
      </w:r>
    </w:p>
    <w:p w:rsidR="0087725E" w:rsidRPr="00D35F6B" w:rsidRDefault="0087725E" w:rsidP="0087725E">
      <w:pPr>
        <w:spacing w:after="0" w:line="360" w:lineRule="auto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10-11</w:t>
      </w:r>
      <w:r w:rsidRPr="00D35F6B">
        <w:rPr>
          <w:rFonts w:ascii="Times New Roman" w:hAnsi="Times New Roman"/>
          <w:color w:val="000000"/>
          <w:sz w:val="28"/>
          <w:lang w:val="ru-RU"/>
        </w:rPr>
        <w:t xml:space="preserve"> классов </w:t>
      </w:r>
    </w:p>
    <w:p w:rsidR="0087725E" w:rsidRPr="00D35F6B" w:rsidRDefault="0087725E" w:rsidP="0087725E">
      <w:pPr>
        <w:spacing w:after="0" w:line="360" w:lineRule="auto"/>
        <w:jc w:val="center"/>
        <w:rPr>
          <w:lang w:val="ru-RU"/>
        </w:rPr>
      </w:pPr>
    </w:p>
    <w:p w:rsidR="0087725E" w:rsidRPr="00D35F6B" w:rsidRDefault="0087725E" w:rsidP="0087725E">
      <w:pPr>
        <w:spacing w:after="0" w:line="360" w:lineRule="auto"/>
        <w:jc w:val="center"/>
        <w:rPr>
          <w:lang w:val="ru-RU"/>
        </w:rPr>
      </w:pPr>
    </w:p>
    <w:p w:rsidR="0087725E" w:rsidRPr="00D35F6B" w:rsidRDefault="0087725E" w:rsidP="0087725E">
      <w:pPr>
        <w:spacing w:after="0" w:line="360" w:lineRule="auto"/>
        <w:jc w:val="center"/>
        <w:rPr>
          <w:lang w:val="ru-RU"/>
        </w:rPr>
      </w:pPr>
    </w:p>
    <w:p w:rsidR="0087725E" w:rsidRDefault="0087725E" w:rsidP="0087725E">
      <w:pPr>
        <w:spacing w:after="0" w:line="360" w:lineRule="auto"/>
        <w:jc w:val="center"/>
        <w:rPr>
          <w:lang w:val="ru-RU"/>
        </w:rPr>
      </w:pPr>
    </w:p>
    <w:p w:rsidR="0087725E" w:rsidRDefault="0087725E" w:rsidP="0087725E">
      <w:pPr>
        <w:spacing w:after="0" w:line="360" w:lineRule="auto"/>
        <w:jc w:val="center"/>
        <w:rPr>
          <w:lang w:val="ru-RU"/>
        </w:rPr>
      </w:pPr>
    </w:p>
    <w:p w:rsidR="0087725E" w:rsidRDefault="0087725E" w:rsidP="0087725E">
      <w:pPr>
        <w:spacing w:after="0" w:line="360" w:lineRule="auto"/>
        <w:jc w:val="center"/>
        <w:rPr>
          <w:lang w:val="ru-RU"/>
        </w:rPr>
      </w:pPr>
    </w:p>
    <w:p w:rsidR="0087725E" w:rsidRDefault="0087725E" w:rsidP="0087725E">
      <w:pPr>
        <w:spacing w:after="0" w:line="360" w:lineRule="auto"/>
        <w:jc w:val="center"/>
        <w:rPr>
          <w:lang w:val="ru-RU"/>
        </w:rPr>
      </w:pPr>
    </w:p>
    <w:p w:rsidR="0087725E" w:rsidRDefault="0087725E" w:rsidP="0087725E">
      <w:pPr>
        <w:spacing w:after="0" w:line="360" w:lineRule="auto"/>
        <w:jc w:val="center"/>
        <w:rPr>
          <w:lang w:val="ru-RU"/>
        </w:rPr>
      </w:pPr>
    </w:p>
    <w:p w:rsidR="0087725E" w:rsidRDefault="0087725E" w:rsidP="0087725E">
      <w:pPr>
        <w:spacing w:after="0" w:line="360" w:lineRule="auto"/>
        <w:jc w:val="center"/>
        <w:rPr>
          <w:lang w:val="ru-RU"/>
        </w:rPr>
      </w:pPr>
    </w:p>
    <w:p w:rsidR="0087725E" w:rsidRDefault="0087725E" w:rsidP="0087725E">
      <w:pPr>
        <w:spacing w:after="0" w:line="360" w:lineRule="auto"/>
        <w:jc w:val="center"/>
        <w:rPr>
          <w:lang w:val="ru-RU"/>
        </w:rPr>
      </w:pPr>
    </w:p>
    <w:p w:rsidR="0087725E" w:rsidRDefault="0087725E" w:rsidP="0087725E">
      <w:pPr>
        <w:spacing w:after="0" w:line="360" w:lineRule="auto"/>
        <w:jc w:val="center"/>
        <w:rPr>
          <w:lang w:val="ru-RU"/>
        </w:rPr>
      </w:pPr>
    </w:p>
    <w:p w:rsidR="0087725E" w:rsidRPr="00D35F6B" w:rsidRDefault="0087725E" w:rsidP="0087725E">
      <w:pPr>
        <w:spacing w:after="0" w:line="360" w:lineRule="auto"/>
        <w:jc w:val="center"/>
        <w:rPr>
          <w:lang w:val="ru-RU"/>
        </w:rPr>
      </w:pPr>
    </w:p>
    <w:p w:rsidR="0087725E" w:rsidRPr="00D35F6B" w:rsidRDefault="0087725E" w:rsidP="0087725E">
      <w:pPr>
        <w:spacing w:after="0" w:line="360" w:lineRule="auto"/>
        <w:jc w:val="center"/>
        <w:rPr>
          <w:lang w:val="ru-RU"/>
        </w:rPr>
      </w:pPr>
    </w:p>
    <w:p w:rsidR="0087725E" w:rsidRDefault="0087725E" w:rsidP="0087725E">
      <w:pPr>
        <w:spacing w:after="0" w:line="360" w:lineRule="auto"/>
        <w:jc w:val="center"/>
        <w:rPr>
          <w:lang w:val="ru-RU"/>
        </w:rPr>
      </w:pPr>
    </w:p>
    <w:p w:rsidR="0087725E" w:rsidRPr="00535AAA" w:rsidRDefault="0087725E" w:rsidP="0087725E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>г. Набережные Челны</w:t>
      </w:r>
    </w:p>
    <w:p w:rsidR="00C566DE" w:rsidRPr="0087725E" w:rsidRDefault="00C566DE">
      <w:pPr>
        <w:spacing w:after="0"/>
        <w:ind w:left="120"/>
        <w:rPr>
          <w:lang w:val="ru-RU"/>
        </w:rPr>
      </w:pPr>
    </w:p>
    <w:p w:rsidR="00C566DE" w:rsidRPr="0087725E" w:rsidRDefault="001A2B17">
      <w:pPr>
        <w:spacing w:after="0" w:line="264" w:lineRule="auto"/>
        <w:ind w:left="120"/>
        <w:jc w:val="both"/>
        <w:rPr>
          <w:lang w:val="ru-RU"/>
        </w:rPr>
      </w:pPr>
      <w:bookmarkStart w:id="2" w:name="block-28565122"/>
      <w:bookmarkEnd w:id="0"/>
      <w:r w:rsidRPr="0087725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566DE" w:rsidRPr="0087725E" w:rsidRDefault="00C566DE">
      <w:pPr>
        <w:spacing w:after="0" w:line="264" w:lineRule="auto"/>
        <w:ind w:left="120"/>
        <w:jc w:val="both"/>
        <w:rPr>
          <w:lang w:val="ru-RU"/>
        </w:rPr>
      </w:pP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Учебный курс «Алгебра и начала математического анализа» является одним из наиболее значимых в программе среднего общего образования,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обучающихся на уровне, необходимом для освоения информатики, обществознания, истории, словесности и других дисциплин. В рамках данного учебного курса обучающиеся овладевают универсальным языком современной науки, которая формулирует свои достижения в математической форме. 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Учебный 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развития экономики и общественной жизни, позволяет ориентироваться в современных цифровых и компьютерных технологиях, уверенно использовать их для дальнейшего образования и в повседневной жизни. В то же время овладение абстрактными и логически строгими конструкциями алгебры и математического анализа развивает умение находить закономерности, обосновывать истинность, доказывать утверждения с помощью индукции и рассуждать дедуктивно, использовать обобщение и конкретизацию, абстрагирование и аналогию, формирует креативное и критическое мышление. 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В ходе изучения учебного курса «Алгебра и начала математического анализа» обучающиеся получают новый опыт решения прикладных задач, самостоятельного построения математических моделей реальных ситуаций, интерпретации полученных решений, знакомятся с примерами математических закономерностей в природе, науке и искусстве, с выдающимися математическими открытиями и их авторами.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Учебный 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продолжительной концентрации внимания, самостоятельности, аккуратности и ответственности за полученный результат. 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В основе методики обучения алгебре и началам математического анализа лежит </w:t>
      </w:r>
      <w:proofErr w:type="spellStart"/>
      <w:r w:rsidRPr="0087725E">
        <w:rPr>
          <w:rFonts w:ascii="Times New Roman" w:hAnsi="Times New Roman"/>
          <w:color w:val="000000"/>
          <w:sz w:val="28"/>
          <w:lang w:val="ru-RU"/>
        </w:rPr>
        <w:t>деятельностный</w:t>
      </w:r>
      <w:proofErr w:type="spellEnd"/>
      <w:r w:rsidRPr="0087725E">
        <w:rPr>
          <w:rFonts w:ascii="Times New Roman" w:hAnsi="Times New Roman"/>
          <w:color w:val="000000"/>
          <w:sz w:val="28"/>
          <w:lang w:val="ru-RU"/>
        </w:rPr>
        <w:t xml:space="preserve"> принцип обучения.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В структуре учебного курса «Алгебра и начала математического анализа» выделены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</w:t>
      </w:r>
      <w:r w:rsidRPr="0087725E">
        <w:rPr>
          <w:rFonts w:ascii="Times New Roman" w:hAnsi="Times New Roman"/>
          <w:color w:val="000000"/>
          <w:sz w:val="28"/>
          <w:lang w:val="ru-RU"/>
        </w:rPr>
        <w:lastRenderedPageBreak/>
        <w:t>обучения на уровне среднего общего образования, естественно дополняя друг друга и постепенно насыщаясь новыми темами и разделами. Данный учебный курс является интегративным, поскольку объединяет в себе содержание нескольких математических дисциплин, таких как алгебра, тригонометрия, математический анализ, теория множеств, математическая логика и другие. По мере того как обучающиеся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при изучении учебного курса, для решения самостоятельно сформулированной математической задачи, а затем интерпретировать свой ответ.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на уровне основного общего образования. На уровне среднего общего образования особое внимание уделяется формированию навыков рациональных вычислений, включающих в себя использование различных форм записи числа, умение делать прикидку, выполнять приближённые вычисления, оценивать числовые выражения, работать с математическими константами. Знакомые обучающимся множества натуральных, целых, рациональных и действительных чисел дополняются множеством комплексных чисел. В каждом из этих множеств рассматриваются свойственные ему специфические задачи и операции: деление нацело, оперирование остатками на множестве целых чисел, особые свойства рациональных и иррациональных чисел, арифметические операции, а также извлечение корня натуральной степени на множестве комплексных чисел. Благодаря последовательному расширению круга используемых чисел и знакомству с возможностями их применения для решения различных задач формируется представление о единстве математики как науки и её роли в построении моделей реального мира, широко используются обобщение и конкретизация.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Линия «Уравнения и неравенства» реализуется на протяжении всего обучения на уровне среднего общего образования, поскольку в каждом разделе Программы предусмотрено решение соответствующих задач. В результате обучающиеся овладевают различными методами решения рациональных, иррациональных, показательных, логарифмических и тригонометрических уравнений, неравенств и систем, а также задач, содержащих параметры. Полученные умения широко используются при исследовании функций с помощью производной, при решении прикладных задач и задач на нахождение наибольших и наименьших значений функции. </w:t>
      </w:r>
      <w:r w:rsidRPr="0087725E">
        <w:rPr>
          <w:rFonts w:ascii="Times New Roman" w:hAnsi="Times New Roman"/>
          <w:color w:val="000000"/>
          <w:sz w:val="28"/>
          <w:lang w:val="ru-RU"/>
        </w:rPr>
        <w:lastRenderedPageBreak/>
        <w:t>Данная содержательная линия включает в себя также формирование умений выполнять расчёты по формулам, преобразования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обучающихся,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«Функции и графики» тесно переплетается с другими линиями учебного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так как у них появляется возможность строить графики сложных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позволяет находить наилучшее решение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об их авторах.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lastRenderedPageBreak/>
        <w:t>Содержательно-методическая линия «Множества и логика» включает в себя элементы теории множеств и математической логики.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и их приложения в единое целое. Поэтому важно дать возможность обучающемуся понимать теоретико-множественный язык современной математики и использовать его для выражения своих мыслей. Другим важным признаком математики как науки следует признать свойственную ей строгость обоснований и следование определённым правилам построения доказательств. Знакомство с элементами математической логики способствует развитию логического мышления обучающихся, позволяет им строить свои рассуждения на основе логических правил, формирует навыки критического мышления.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В учебном курсе «Алгебра и начала математического анализа» присутствуют основы математического моделирования, которые призваны способствовать формированию навыков построения моделей реальных ситуаций, исследования этих моделей с помощью аппарата алгебры и математического анализа, интерпретации полученных результатов. Такие задания вплетены в каждый из разделов программы, поскольку весь материал учебного курса широко используется для решения прикладных задач. При решении реальных практических задач обучающиеся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учебного курса «Алгебра и начала математического анализа».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bookmarkStart w:id="3" w:name="3d76e050-51fd-4b58-80c8-65c11753c1a9"/>
      <w:r w:rsidRPr="0087725E">
        <w:rPr>
          <w:rFonts w:ascii="Times New Roman" w:hAnsi="Times New Roman"/>
          <w:color w:val="000000"/>
          <w:sz w:val="28"/>
          <w:lang w:val="ru-RU"/>
        </w:rPr>
        <w:t xml:space="preserve">На изучение учебного курса «Алгебра и начала математического анализа» отводится 272 часа: в 10 классе – 136 часов (4 часа в неделю), в 11 классе – 136 часов (4 часа в неделю). </w:t>
      </w:r>
      <w:bookmarkEnd w:id="3"/>
    </w:p>
    <w:p w:rsidR="00C566DE" w:rsidRPr="0087725E" w:rsidRDefault="00C566DE">
      <w:pPr>
        <w:rPr>
          <w:lang w:val="ru-RU"/>
        </w:rPr>
        <w:sectPr w:rsidR="00C566DE" w:rsidRPr="0087725E">
          <w:pgSz w:w="11906" w:h="16383"/>
          <w:pgMar w:top="1134" w:right="850" w:bottom="1134" w:left="1701" w:header="720" w:footer="720" w:gutter="0"/>
          <w:cols w:space="720"/>
        </w:sectPr>
      </w:pPr>
    </w:p>
    <w:p w:rsidR="00C566DE" w:rsidRPr="0087725E" w:rsidRDefault="001A2B17">
      <w:pPr>
        <w:spacing w:after="0" w:line="264" w:lineRule="auto"/>
        <w:ind w:left="120"/>
        <w:jc w:val="both"/>
        <w:rPr>
          <w:lang w:val="ru-RU"/>
        </w:rPr>
      </w:pPr>
      <w:bookmarkStart w:id="4" w:name="block-28565121"/>
      <w:bookmarkEnd w:id="2"/>
      <w:r w:rsidRPr="0087725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C566DE" w:rsidRPr="0087725E" w:rsidRDefault="00C566DE">
      <w:pPr>
        <w:spacing w:after="0" w:line="264" w:lineRule="auto"/>
        <w:ind w:left="120"/>
        <w:jc w:val="both"/>
        <w:rPr>
          <w:lang w:val="ru-RU"/>
        </w:rPr>
      </w:pPr>
    </w:p>
    <w:p w:rsidR="00C566DE" w:rsidRPr="0087725E" w:rsidRDefault="001A2B17">
      <w:pPr>
        <w:spacing w:after="0" w:line="264" w:lineRule="auto"/>
        <w:ind w:left="12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C566DE" w:rsidRPr="0087725E" w:rsidRDefault="00C566DE">
      <w:pPr>
        <w:spacing w:after="0" w:line="264" w:lineRule="auto"/>
        <w:ind w:left="120"/>
        <w:jc w:val="both"/>
        <w:rPr>
          <w:lang w:val="ru-RU"/>
        </w:rPr>
      </w:pP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Рациональные числа. Обыкновенные и десятичные дроби, проценты, бесконечные периодические дроби. Применение дробей и процентов для решения прикладных задач из различных отраслей знаний и реальной жизни.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Модуль действительного числа и его свойства. Приближённые вычисления, правила округления, прикидка и оценка результата вычислений. 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Степень с целым показателем. Бином Ньютона. Использование подходящей формы записи действительных чисел для решения практических задач и представления данных.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Арифметический корень натуральной степени и его свойства.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Степень с рациональным показателем и её свойства, степень с действительным показателем.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Логарифм числа. Свойства логарифма. Десятичные и натуральные логарифмы.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Синус, косинус, тангенс, котангенс числового аргумента. Арксинус, арккосинус и арктангенс числового аргумента.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Тождества и тождественные преобразования. Уравнение, корень уравнения. Равносильные уравнения и уравнения-следствия. Неравенство, решение неравенства. 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Основные методы решения целых и дробно-рациональных уравнений и неравенств. Многочлены от одной переменной. Деление многочлена на многочлен с остатком. </w:t>
      </w:r>
      <w:r w:rsidRPr="00FC3294">
        <w:rPr>
          <w:rFonts w:ascii="Times New Roman" w:hAnsi="Times New Roman"/>
          <w:color w:val="000000"/>
          <w:sz w:val="28"/>
          <w:lang w:val="ru-RU"/>
        </w:rPr>
        <w:t xml:space="preserve">Теорема Безу. Многочлены с целыми коэффициентами. </w:t>
      </w:r>
      <w:r w:rsidRPr="0087725E">
        <w:rPr>
          <w:rFonts w:ascii="Times New Roman" w:hAnsi="Times New Roman"/>
          <w:color w:val="000000"/>
          <w:sz w:val="28"/>
          <w:lang w:val="ru-RU"/>
        </w:rPr>
        <w:t>Теорема Виета.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Преобразования числовых выражений, содержащих степени и корни.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Иррациональные уравнения. Основные методы решения иррациональных уравнений. 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Показательные уравнения. Основные методы решения показательных уравнений.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логарифмы.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Логарифмические уравнения. Основные методы решения логарифмических уравнений. 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Основные тригонометрические формулы. Преобразование тригонометрических выражений. Решение тригонометрических уравнений. 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lastRenderedPageBreak/>
        <w:t>Решение систем линейных уравнений. Матрица системы линейных уравнений. Определитель матрицы 2×2, его геометрический смысл и свойства, вычисление его значения, применение определителя для решения системы линейных уравнений. Решение прикладных задач с помощью системы линейных уравнений. Исследование построенной модели с помощью матриц и определителей.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Построение математических моделей реальной ситуации с помощью уравнений и неравенств. Применение уравнений и неравенств к решению математических задач и задач из различных областей науки и реальной жизни.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Функция, способы задания функции. Взаимно обратные функции. Композиция функций. График функции. Элементарные преобразования графиков функций.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Область определения и множество значений функции. Нули функции. Промежутки </w:t>
      </w:r>
      <w:proofErr w:type="spellStart"/>
      <w:r w:rsidRPr="0087725E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87725E">
        <w:rPr>
          <w:rFonts w:ascii="Times New Roman" w:hAnsi="Times New Roman"/>
          <w:color w:val="000000"/>
          <w:sz w:val="28"/>
          <w:lang w:val="ru-RU"/>
        </w:rPr>
        <w:t>. Чётные и нечётные функции. Периодические функции. Промежутки монотонности функции. Максимумы и минимумы функции. Наибольшее и наименьшее значения функции на промежутке.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Линейная, квадратичная и дробно-линейная функции. Элементарное исследование и построение их графиков.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87725E">
        <w:rPr>
          <w:rFonts w:ascii="Times New Roman" w:hAnsi="Times New Roman"/>
          <w:color w:val="000000"/>
          <w:sz w:val="28"/>
          <w:lang w:val="ru-RU"/>
        </w:rPr>
        <w:t xml:space="preserve">-ой степени как функции обратной степени с натуральным показателем. 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Показательная и логарифмическая функции, их свойства и графики. Использование графиков функций для решения уравнений.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Тригонометрическая окружность, определение тригонометрических функций числового аргумента. 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Функциональные зависимости в реальных процессах и явлениях. Графики реальных зависимостей.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Последовательности, способы задания последовательностей. Метод математической индукции. Монотонные и ограниченные последовательности. История возникновения математического анализа как анализа бесконечно малых.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Линейный и экспоненциальный рост. Число е. Формула сложных процентов. Использование прогрессии для решения реальных задач прикладного характера.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lastRenderedPageBreak/>
        <w:t>Непрерывные функции и их свойства. Точки разрыва. Асимптоты графиков функций. Свойства функций непрерывных на отрезке. Метод интервалов для решения неравенств. Применение свойств непрерывных функций для решения задач.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Первая и вторая производные функции. Определение, геометрический и физический смысл производной. Уравнение касательной к графику функции.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Производные элементарных функций. Производная суммы, произведения, частного и композиции функций.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Множество, операции над множествами и их свойства. Диаграммы Эйлера–Венна.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Определение, теорема, свойство математического объекта, следствие, доказательство, равносильные уравнения. 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C566DE" w:rsidRPr="0087725E" w:rsidRDefault="001A2B17">
      <w:pPr>
        <w:spacing w:after="0" w:line="264" w:lineRule="auto"/>
        <w:ind w:left="12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C566DE" w:rsidRPr="0087725E" w:rsidRDefault="00C566DE">
      <w:pPr>
        <w:spacing w:after="0" w:line="264" w:lineRule="auto"/>
        <w:ind w:left="120"/>
        <w:jc w:val="both"/>
        <w:rPr>
          <w:lang w:val="ru-RU"/>
        </w:rPr>
      </w:pP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Натуральные и целые числа. Применение признаков делимости целых чисел, наибольший общий делитель (далее – НОД) и наименьшее общее кратное (далее </w:t>
      </w:r>
      <w:r w:rsidRPr="0087725E">
        <w:rPr>
          <w:rFonts w:ascii="Times New Roman" w:hAnsi="Times New Roman"/>
          <w:color w:val="333333"/>
          <w:sz w:val="28"/>
          <w:lang w:val="ru-RU"/>
        </w:rPr>
        <w:t xml:space="preserve">– </w:t>
      </w:r>
      <w:r w:rsidRPr="0087725E">
        <w:rPr>
          <w:rFonts w:ascii="Times New Roman" w:hAnsi="Times New Roman"/>
          <w:color w:val="000000"/>
          <w:sz w:val="28"/>
          <w:lang w:val="ru-RU"/>
        </w:rPr>
        <w:t>НОК), остатков по модулю, алгоритма Евклида для решения задач в целых числах.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Комплексные числа. Алгебраическая и тригонометрическая формы записи комплексного числа. Арифметические операции с комплексными числами. Изображение комплексных чисел на координатной плоскости. </w:t>
      </w:r>
      <w:r w:rsidRPr="00FC3294">
        <w:rPr>
          <w:rFonts w:ascii="Times New Roman" w:hAnsi="Times New Roman"/>
          <w:color w:val="000000"/>
          <w:sz w:val="28"/>
          <w:lang w:val="ru-RU"/>
        </w:rPr>
        <w:t xml:space="preserve">Формула Муавра. Корни </w:t>
      </w:r>
      <w:r>
        <w:rPr>
          <w:rFonts w:ascii="Times New Roman" w:hAnsi="Times New Roman"/>
          <w:color w:val="000000"/>
          <w:sz w:val="28"/>
        </w:rPr>
        <w:t>n</w:t>
      </w:r>
      <w:r w:rsidRPr="00FC3294">
        <w:rPr>
          <w:rFonts w:ascii="Times New Roman" w:hAnsi="Times New Roman"/>
          <w:color w:val="000000"/>
          <w:sz w:val="28"/>
          <w:lang w:val="ru-RU"/>
        </w:rPr>
        <w:t xml:space="preserve">-ой степени из комплексного числа. </w:t>
      </w:r>
      <w:r w:rsidRPr="0087725E">
        <w:rPr>
          <w:rFonts w:ascii="Times New Roman" w:hAnsi="Times New Roman"/>
          <w:color w:val="000000"/>
          <w:sz w:val="28"/>
          <w:lang w:val="ru-RU"/>
        </w:rPr>
        <w:t>Применение комплексных чисел для решения физических и геометрических задач.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Система и совокупность уравнений и неравенств. Равносильные системы и системы-следствия. Равносильные неравенства.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Отбор корней тригонометрических уравнений с помощью тригонометрической окружности. Решение тригонометрических неравенств. 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Основные методы решения показательных и логарифмических неравенств.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Основные методы решения иррациональных неравенств.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Основные методы решения систем и совокупностей рациональных, иррациональных, показательных и логарифмических уравнений. 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Уравнения, неравенства и системы с параметрами.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lastRenderedPageBreak/>
        <w:t>Применение уравнений, систем и неравенств к решению математических задач и задач из различных областей науки и реальной жизни, интерпретация полученных результатов.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График композиции функций. Геометрические образы уравнений и неравенств на координатной плоскости.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Тригонометрические функции, их свойства и графики.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Графические методы решения уравнений и неравенств. Графические методы решения задач с параметрами. 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значений непрерывной функции на отрезке.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Применение производной для нахождения наилучшего решения в прикладных задачах, для определения скорости и ускорения процесса, заданного формулой или графиком.</w:t>
      </w:r>
    </w:p>
    <w:p w:rsidR="00C566DE" w:rsidRPr="00FC3294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Первообразная, основное свойство первообразных. Первообразные элементарных функций. </w:t>
      </w:r>
      <w:r w:rsidRPr="00FC3294">
        <w:rPr>
          <w:rFonts w:ascii="Times New Roman" w:hAnsi="Times New Roman"/>
          <w:color w:val="000000"/>
          <w:sz w:val="28"/>
          <w:lang w:val="ru-RU"/>
        </w:rPr>
        <w:t>Правила нахождения первообразных.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FC3294">
        <w:rPr>
          <w:rFonts w:ascii="Times New Roman" w:hAnsi="Times New Roman"/>
          <w:color w:val="000000"/>
          <w:sz w:val="28"/>
          <w:lang w:val="ru-RU"/>
        </w:rPr>
        <w:t xml:space="preserve">Интеграл. Геометрический смысл интеграла. </w:t>
      </w:r>
      <w:r w:rsidRPr="0087725E">
        <w:rPr>
          <w:rFonts w:ascii="Times New Roman" w:hAnsi="Times New Roman"/>
          <w:color w:val="000000"/>
          <w:sz w:val="28"/>
          <w:lang w:val="ru-RU"/>
        </w:rPr>
        <w:t>Вычисление определённого интеграла по формуле Ньютона-Лейбница.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Применение интеграла для нахождения площадей плоских фигур и объёмов геометрических тел.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Примеры решений дифференциальных уравнений. Математическое моделирование реальных процессов с помощью дифференциальных уравнений.</w:t>
      </w:r>
    </w:p>
    <w:p w:rsidR="00C566DE" w:rsidRPr="0087725E" w:rsidRDefault="00C566DE">
      <w:pPr>
        <w:rPr>
          <w:lang w:val="ru-RU"/>
        </w:rPr>
        <w:sectPr w:rsidR="00C566DE" w:rsidRPr="0087725E">
          <w:pgSz w:w="11906" w:h="16383"/>
          <w:pgMar w:top="1134" w:right="850" w:bottom="1134" w:left="1701" w:header="720" w:footer="720" w:gutter="0"/>
          <w:cols w:space="720"/>
        </w:sectPr>
      </w:pPr>
    </w:p>
    <w:p w:rsidR="00C566DE" w:rsidRPr="0087725E" w:rsidRDefault="001A2B17">
      <w:pPr>
        <w:spacing w:after="0" w:line="264" w:lineRule="auto"/>
        <w:ind w:left="120"/>
        <w:jc w:val="both"/>
        <w:rPr>
          <w:lang w:val="ru-RU"/>
        </w:rPr>
      </w:pPr>
      <w:bookmarkStart w:id="5" w:name="block-28565123"/>
      <w:bookmarkEnd w:id="4"/>
      <w:r w:rsidRPr="0087725E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УЧЕБНОГО КУРСА «АЛГЕБРА И НАЧАЛА МАТЕМАТИЧЕСКОГО АНАЛИЗА» (УГЛУБЛЕННЫЙ УРОВЕНЬ) НА УРОВНЕ СРЕДНЕГО ОБЩЕГО ОБРАЗОВАНИЯ</w:t>
      </w:r>
    </w:p>
    <w:p w:rsidR="00C566DE" w:rsidRPr="0087725E" w:rsidRDefault="00C566DE">
      <w:pPr>
        <w:spacing w:after="0" w:line="264" w:lineRule="auto"/>
        <w:ind w:left="120"/>
        <w:jc w:val="both"/>
        <w:rPr>
          <w:lang w:val="ru-RU"/>
        </w:rPr>
      </w:pPr>
    </w:p>
    <w:p w:rsidR="00C566DE" w:rsidRPr="0087725E" w:rsidRDefault="001A2B17">
      <w:pPr>
        <w:spacing w:after="0" w:line="264" w:lineRule="auto"/>
        <w:ind w:left="12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566DE" w:rsidRPr="0087725E" w:rsidRDefault="00C566DE">
      <w:pPr>
        <w:spacing w:after="0" w:line="264" w:lineRule="auto"/>
        <w:ind w:left="120"/>
        <w:jc w:val="both"/>
        <w:rPr>
          <w:lang w:val="ru-RU"/>
        </w:rPr>
      </w:pP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7725E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7725E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7725E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7725E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осознание духовных ценностей российского народа, </w:t>
      </w:r>
      <w:proofErr w:type="spellStart"/>
      <w:r w:rsidRPr="0087725E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7725E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7725E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7725E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</w:t>
      </w:r>
      <w:r w:rsidRPr="0087725E">
        <w:rPr>
          <w:rFonts w:ascii="Times New Roman" w:hAnsi="Times New Roman"/>
          <w:color w:val="000000"/>
          <w:sz w:val="28"/>
          <w:lang w:val="ru-RU"/>
        </w:rPr>
        <w:lastRenderedPageBreak/>
        <w:t>готовность и способность к математическому образованию и самообразованию на протяжении всей жизни, готовность к активному участию в решении практических задач математической направленности;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7725E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7725E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 xml:space="preserve">8) ценности научного познания: 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87725E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87725E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:rsidR="00C566DE" w:rsidRPr="0087725E" w:rsidRDefault="00C566DE">
      <w:pPr>
        <w:spacing w:after="0" w:line="264" w:lineRule="auto"/>
        <w:ind w:left="120"/>
        <w:jc w:val="both"/>
        <w:rPr>
          <w:lang w:val="ru-RU"/>
        </w:rPr>
      </w:pPr>
    </w:p>
    <w:p w:rsidR="00C566DE" w:rsidRPr="0087725E" w:rsidRDefault="001A2B17">
      <w:pPr>
        <w:spacing w:after="0" w:line="264" w:lineRule="auto"/>
        <w:ind w:left="12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566DE" w:rsidRPr="0087725E" w:rsidRDefault="00C566DE">
      <w:pPr>
        <w:spacing w:after="0" w:line="264" w:lineRule="auto"/>
        <w:ind w:left="120"/>
        <w:jc w:val="both"/>
        <w:rPr>
          <w:lang w:val="ru-RU"/>
        </w:rPr>
      </w:pPr>
    </w:p>
    <w:p w:rsidR="00C566DE" w:rsidRPr="0087725E" w:rsidRDefault="001A2B17">
      <w:pPr>
        <w:spacing w:after="0" w:line="264" w:lineRule="auto"/>
        <w:ind w:left="12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87725E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87725E">
        <w:rPr>
          <w:rFonts w:ascii="Times New Roman" w:hAnsi="Times New Roman"/>
          <w:color w:val="000000"/>
          <w:sz w:val="28"/>
          <w:lang w:val="ru-RU"/>
        </w:rPr>
        <w:t>, обосновывать собственные суждения и выводы;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C566DE" w:rsidRPr="0087725E" w:rsidRDefault="00C566DE">
      <w:pPr>
        <w:spacing w:after="0" w:line="264" w:lineRule="auto"/>
        <w:ind w:left="120"/>
        <w:jc w:val="both"/>
        <w:rPr>
          <w:lang w:val="ru-RU"/>
        </w:rPr>
      </w:pPr>
    </w:p>
    <w:p w:rsidR="00C566DE" w:rsidRPr="0087725E" w:rsidRDefault="001A2B17">
      <w:pPr>
        <w:spacing w:after="0" w:line="264" w:lineRule="auto"/>
        <w:ind w:left="12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 w:rsidR="00C566DE" w:rsidRPr="0087725E" w:rsidRDefault="00C566DE">
      <w:pPr>
        <w:spacing w:after="0" w:line="264" w:lineRule="auto"/>
        <w:ind w:left="120"/>
        <w:jc w:val="both"/>
        <w:rPr>
          <w:lang w:val="ru-RU"/>
        </w:rPr>
      </w:pPr>
    </w:p>
    <w:p w:rsidR="00C566DE" w:rsidRPr="0087725E" w:rsidRDefault="001A2B17">
      <w:pPr>
        <w:spacing w:after="0" w:line="264" w:lineRule="auto"/>
        <w:ind w:left="12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87725E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87725E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C566DE" w:rsidRPr="0087725E" w:rsidRDefault="00C566DE">
      <w:pPr>
        <w:spacing w:after="0" w:line="264" w:lineRule="auto"/>
        <w:ind w:left="120"/>
        <w:jc w:val="both"/>
        <w:rPr>
          <w:lang w:val="ru-RU"/>
        </w:rPr>
      </w:pPr>
    </w:p>
    <w:p w:rsidR="00C566DE" w:rsidRPr="0087725E" w:rsidRDefault="001A2B17">
      <w:pPr>
        <w:spacing w:after="0" w:line="264" w:lineRule="auto"/>
        <w:ind w:left="12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566DE" w:rsidRPr="0087725E" w:rsidRDefault="00C566DE">
      <w:pPr>
        <w:spacing w:after="0" w:line="264" w:lineRule="auto"/>
        <w:ind w:left="120"/>
        <w:jc w:val="both"/>
        <w:rPr>
          <w:lang w:val="ru-RU"/>
        </w:rPr>
      </w:pP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87725E">
        <w:rPr>
          <w:rFonts w:ascii="Times New Roman" w:hAnsi="Times New Roman"/>
          <w:b/>
          <w:color w:val="000000"/>
          <w:sz w:val="28"/>
          <w:lang w:val="ru-RU"/>
        </w:rPr>
        <w:t xml:space="preserve"> 10 классе</w:t>
      </w:r>
      <w:r w:rsidRPr="0087725E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Числа и вычисления: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рациональное число, бесконечная периодическая дробь, проценты, иррациональное число, множества рациональных и действительных чисел, модуль действительного числа;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применять дроби и проценты для решения прикладных задач из различных отраслей знаний и реальной жизни;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применять приближённые вычисления, правила округления, прикидку и оценку результата вычислений;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понятием: степень с целым показателем, использовать подходящую форму записи действительных чисел для решения практических задач и представления данных;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арифметический корень натуральной степени;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степень с рациональным показателем;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логарифм числа, десятичные и натуральные логарифмы;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синус, косинус, тангенс, котангенс числового аргумента;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оперировать понятиями: арксинус, арккосинус и арктангенс числового аргумента.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тождество, уравнение, неравенство, равносильные уравнения и уравнения-следствия, равносильные неравенства;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применять различные методы решения рациональных и дробно-рациональных уравнений, применять метод интервалов для решения неравенств;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многочлен от одной переменной, многочлен с целыми коэффициентами, корни многочлена, применять деление многочлена на многочлен с остатком, теорему Безу и теорему Виета для решения задач;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система линейных уравнений, матрица, определитель матрицы 2 × 2 и его геометрический смысл, использовать свойства определителя 2 × 2 для вычисления его значения, применять определители для решения системы линейных уравнений, моделировать реальные ситуации с помощью системы линейных уравнений, исследовать построенные модели с помощью матриц и определителей, интерпретировать полученный результат;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использовать свойства действий с корнями для преобразования выражений;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выполнять преобразования числовых выражений, содержащих степени с рациональным показателем;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использовать свойства логарифмов для преобразования логарифмических выражений;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иррациональные, показательные и логарифмические уравнения, находить их решения с помощью равносильных переходов или осуществляя проверку корней;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lastRenderedPageBreak/>
        <w:t>применять основные тригонометрические формулы для преобразования тригонометрических выражений;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тригонометрическое уравнение, применять необходимые формулы для решения основных типов тригонометрических уравнений;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Функции и графики: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функция, способы задания функции, взаимно обратные функции, композиция функций, график функции, выполнять элементарные преобразования графиков функций;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область определения и множество значений функции, нули функции, промежутки </w:t>
      </w:r>
      <w:proofErr w:type="spellStart"/>
      <w:r w:rsidRPr="0087725E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87725E">
        <w:rPr>
          <w:rFonts w:ascii="Times New Roman" w:hAnsi="Times New Roman"/>
          <w:color w:val="000000"/>
          <w:sz w:val="28"/>
          <w:lang w:val="ru-RU"/>
        </w:rPr>
        <w:t>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чётные и нечётные функции, периодические функции, промежутки монотонности функции, максимумы и минимумы функции, наибольшее и наименьшее значение функции на промежутке;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степенная функция с натуральным и целым показателем, график степенной функции с натуральным и целым показателем,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87725E">
        <w:rPr>
          <w:rFonts w:ascii="Times New Roman" w:hAnsi="Times New Roman"/>
          <w:color w:val="000000"/>
          <w:sz w:val="28"/>
          <w:lang w:val="ru-RU"/>
        </w:rPr>
        <w:t>-ой степени как функции обратной степени с натуральным показателем;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оперировать понятиями: линейная, квадратичная и дробно-линейная функции, выполнять элементарное исследование и построение их графиков;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показательная и логарифмическая функции, их свойства и графики, использовать их графики для решения уравнений;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тригонометрическая окружность, определение тригонометрических функций числового аргумента;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жизни, выражать формулами зависимости между величинами;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арифметическая и геометрическая прогрессия, бесконечно убывающая геометрическая прогрессия, линейный и экспоненциальный рост, формула сложных процентов, иметь представление о константе;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использовать прогрессии для решения реальных задач прикладного характера;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последовательность, способы задания последовательностей, монотонные и ограниченные последовательности, понимать основы зарождения математического анализа как анализа бесконечно малых;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непрерывные функции, точки разрыва графика функции, асимптоты графика функции;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понятием: функция, непрерывная на отрезке, применять свойства непрерывных функций для решения задач;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первая и вторая производные функции, касательная к графику функции;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вычислять производные суммы, произведения, частного и композиции двух функций, знать производные элементарных функций;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использовать геометрический и физический смысл производной для решения задач.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Множества и логика: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множество, операции над множествами;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определение, теорема, уравнение-следствие, свойство математического объекта, доказательство, равносильные уравнения и неравенства. 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87725E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87725E">
        <w:rPr>
          <w:rFonts w:ascii="Times New Roman" w:hAnsi="Times New Roman"/>
          <w:b/>
          <w:color w:val="000000"/>
          <w:sz w:val="28"/>
          <w:lang w:val="ru-RU"/>
        </w:rPr>
        <w:t>11 классе</w:t>
      </w:r>
      <w:r w:rsidRPr="0087725E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Числа и вычисления: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натуральное и целое число, множества натуральных и целых чисел, использовать признаки делимости целых чисел, НОД и НОК натуральных чисел для решения задач, применять алгоритм Евклида;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понятием остатка по модулю, записывать натуральные числа в различных позиционных системах счисления;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комплексное число и множество комплексных чисел, представлять комплексные числа в алгебраической и тригонометрической форме, выполнять арифметические операции с ними и изображать на координатной плоскости.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иррациональные, показательные и логарифмические неравенства, находить их решения с помощью равносильных переходов;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осуществлять отбор корней при решении тригонометрического уравнения;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понятием тригонометрическое неравенство, применять необходимые формулы для решения основных типов тригонометрических неравенств;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система и совокупность уравнений и неравенств, равносильные системы и системы-следствия, находить решения системы и совокупностей рациональных, иррациональных, показательных и логарифмических уравнений и неравенств;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решать рациональные, иррациональные, показательные, логарифмические и тригонометрические уравнения и неравенства, содержащие модули и параметры;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применять графические методы для решения уравнений и неравенств, а также задач с параметрами;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Функции и графики: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строить графики композиции функций с помощью элементарного исследования и свойств композиции двух функций;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строить геометрические образы уравнений и неравенств на координатной плоскости;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графики тригонометрических функций;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применять функции для моделирования и исследования реальных процессов.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анализа: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использовать производную для исследования функции на монотонность и экстремумы;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находить наибольшее и наименьшее значения функции непрерывной на отрезке;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задачах, для определения скорости и ускорения процесса, заданного формулой или графиком;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lastRenderedPageBreak/>
        <w:t>свободно оперировать понятиями: первообразная, определённый интеграл, находить первообразные элементарных функций и вычислять интеграл по формуле Ньютона-Лейбница;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находить площади плоских фигур и объёмы тел с помощью интеграла;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иметь представление о математическом моделировании на примере составления дифференциальных уравнений;</w:t>
      </w:r>
    </w:p>
    <w:p w:rsidR="00C566DE" w:rsidRPr="0087725E" w:rsidRDefault="001A2B17">
      <w:pPr>
        <w:spacing w:after="0" w:line="264" w:lineRule="auto"/>
        <w:ind w:firstLine="600"/>
        <w:jc w:val="both"/>
        <w:rPr>
          <w:lang w:val="ru-RU"/>
        </w:rPr>
      </w:pPr>
      <w:r w:rsidRPr="0087725E">
        <w:rPr>
          <w:rFonts w:ascii="Times New Roman" w:hAnsi="Times New Roman"/>
          <w:color w:val="000000"/>
          <w:sz w:val="28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C566DE" w:rsidRPr="0087725E" w:rsidRDefault="00C566DE">
      <w:pPr>
        <w:rPr>
          <w:lang w:val="ru-RU"/>
        </w:rPr>
        <w:sectPr w:rsidR="00C566DE" w:rsidRPr="0087725E">
          <w:pgSz w:w="11906" w:h="16383"/>
          <w:pgMar w:top="1134" w:right="850" w:bottom="1134" w:left="1701" w:header="720" w:footer="720" w:gutter="0"/>
          <w:cols w:space="720"/>
        </w:sectPr>
      </w:pPr>
    </w:p>
    <w:p w:rsidR="00C566DE" w:rsidRDefault="001A2B17">
      <w:pPr>
        <w:spacing w:after="0"/>
        <w:ind w:left="120"/>
      </w:pPr>
      <w:bookmarkStart w:id="6" w:name="block-28565120"/>
      <w:bookmarkEnd w:id="5"/>
      <w:r w:rsidRPr="0087725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566DE" w:rsidRDefault="001A2B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C566DE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566DE" w:rsidRDefault="00C566DE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566DE" w:rsidRDefault="00C566D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566DE" w:rsidRDefault="00C566DE">
            <w:pPr>
              <w:spacing w:after="0"/>
              <w:ind w:left="135"/>
            </w:pPr>
          </w:p>
        </w:tc>
      </w:tr>
      <w:tr w:rsidR="00C566D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66DE" w:rsidRDefault="00C566D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66DE" w:rsidRDefault="00C566DE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566DE" w:rsidRDefault="00C566DE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566DE" w:rsidRDefault="00C566DE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566DE" w:rsidRDefault="00C566D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66DE" w:rsidRDefault="00C566DE"/>
        </w:tc>
      </w:tr>
      <w:tr w:rsidR="00C566D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66DE" w:rsidRPr="0087725E" w:rsidRDefault="001A2B17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 действительных чисел. Многочлены. Рациональные уравнения и неравенства. Системы линейных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</w:pPr>
          </w:p>
        </w:tc>
      </w:tr>
      <w:tr w:rsidR="00C566D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66DE" w:rsidRPr="0087725E" w:rsidRDefault="001A2B17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и графики. Степенная функция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</w:pPr>
          </w:p>
        </w:tc>
      </w:tr>
      <w:tr w:rsidR="00C566D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</w:pPr>
          </w:p>
        </w:tc>
      </w:tr>
      <w:tr w:rsidR="00C566D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</w:pPr>
          </w:p>
        </w:tc>
      </w:tr>
      <w:tr w:rsidR="00C566D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</w:pPr>
          </w:p>
        </w:tc>
      </w:tr>
      <w:tr w:rsidR="00C566D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</w:pPr>
          </w:p>
        </w:tc>
      </w:tr>
      <w:tr w:rsidR="00C566D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</w:pPr>
          </w:p>
        </w:tc>
      </w:tr>
      <w:tr w:rsidR="00C566D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</w:pPr>
          </w:p>
        </w:tc>
      </w:tr>
      <w:tr w:rsidR="00C566D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</w:pPr>
          </w:p>
        </w:tc>
      </w:tr>
      <w:tr w:rsidR="00C566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66DE" w:rsidRPr="0087725E" w:rsidRDefault="001A2B17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566DE" w:rsidRDefault="00C566DE"/>
        </w:tc>
      </w:tr>
    </w:tbl>
    <w:p w:rsidR="00C566DE" w:rsidRDefault="00C566DE">
      <w:pPr>
        <w:sectPr w:rsidR="00C566D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66DE" w:rsidRDefault="001A2B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C566DE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566DE" w:rsidRDefault="00C566DE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566DE" w:rsidRDefault="00C566D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566DE" w:rsidRDefault="00C566DE">
            <w:pPr>
              <w:spacing w:after="0"/>
              <w:ind w:left="135"/>
            </w:pPr>
          </w:p>
        </w:tc>
      </w:tr>
      <w:tr w:rsidR="00C566D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66DE" w:rsidRDefault="00C566D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66DE" w:rsidRDefault="00C566DE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566DE" w:rsidRDefault="00C566DE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566DE" w:rsidRDefault="00C566DE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566DE" w:rsidRDefault="00C566D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566DE" w:rsidRDefault="00C566DE"/>
        </w:tc>
      </w:tr>
      <w:tr w:rsidR="00C566D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66DE" w:rsidRPr="0087725E" w:rsidRDefault="001A2B17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Исследование функций с помощью производной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</w:pPr>
          </w:p>
        </w:tc>
      </w:tr>
      <w:tr w:rsidR="00C566D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</w:pPr>
          </w:p>
        </w:tc>
      </w:tr>
      <w:tr w:rsidR="00C566D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66DE" w:rsidRPr="0087725E" w:rsidRDefault="001A2B17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Графики тригонометрических функций. Тригонометрические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</w:pPr>
          </w:p>
        </w:tc>
      </w:tr>
      <w:tr w:rsidR="00C566D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66DE" w:rsidRPr="0087725E" w:rsidRDefault="001A2B17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Иррациональные, показательные и логарифмические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</w:pPr>
          </w:p>
        </w:tc>
      </w:tr>
      <w:tr w:rsidR="00C566D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</w:pPr>
          </w:p>
        </w:tc>
      </w:tr>
      <w:tr w:rsidR="00C566D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</w:pPr>
          </w:p>
        </w:tc>
      </w:tr>
      <w:tr w:rsidR="00C566D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66DE" w:rsidRPr="0087725E" w:rsidRDefault="001A2B17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Системы рациональных, иррациональных показательных и логарифмических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</w:pPr>
          </w:p>
        </w:tc>
      </w:tr>
      <w:tr w:rsidR="00C566D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</w:pPr>
          </w:p>
        </w:tc>
      </w:tr>
      <w:tr w:rsidR="00C566DE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566DE" w:rsidRDefault="00C566DE">
            <w:pPr>
              <w:spacing w:after="0"/>
              <w:ind w:left="135"/>
            </w:pPr>
          </w:p>
        </w:tc>
      </w:tr>
      <w:tr w:rsidR="00C566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566DE" w:rsidRPr="0087725E" w:rsidRDefault="001A2B17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C566DE" w:rsidRDefault="001A2B1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C566DE" w:rsidRDefault="00C566DE"/>
        </w:tc>
      </w:tr>
    </w:tbl>
    <w:p w:rsidR="00C566DE" w:rsidRDefault="00C566DE">
      <w:pPr>
        <w:sectPr w:rsidR="00C566D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66DE" w:rsidRDefault="00C566DE">
      <w:pPr>
        <w:sectPr w:rsidR="00C566D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66DE" w:rsidRDefault="001A2B17">
      <w:pPr>
        <w:spacing w:after="0"/>
        <w:ind w:left="120"/>
      </w:pPr>
      <w:bookmarkStart w:id="7" w:name="block-28565119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566DE" w:rsidRDefault="001A2B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4084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9"/>
        <w:gridCol w:w="6007"/>
        <w:gridCol w:w="1166"/>
        <w:gridCol w:w="1841"/>
        <w:gridCol w:w="1910"/>
        <w:gridCol w:w="2221"/>
      </w:tblGrid>
      <w:tr w:rsidR="00E33CFB" w:rsidTr="00E33CFB">
        <w:trPr>
          <w:trHeight w:val="144"/>
          <w:tblCellSpacing w:w="20" w:type="nil"/>
        </w:trPr>
        <w:tc>
          <w:tcPr>
            <w:tcW w:w="9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33CFB" w:rsidRDefault="00E33CFB">
            <w:pPr>
              <w:spacing w:after="0"/>
              <w:ind w:left="135"/>
            </w:pPr>
          </w:p>
        </w:tc>
        <w:tc>
          <w:tcPr>
            <w:tcW w:w="60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33CFB" w:rsidRDefault="00E33CF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3CFB" w:rsidRDefault="00E33CFB"/>
        </w:tc>
        <w:tc>
          <w:tcPr>
            <w:tcW w:w="600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3CFB" w:rsidRDefault="00E33CFB"/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33CFB" w:rsidRDefault="00E33CF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33CFB" w:rsidRDefault="00E33CF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33CFB" w:rsidRDefault="00E33CF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3CFB" w:rsidRDefault="00E33CFB"/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операции над множествами и их свойства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Эйлера-Венна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теоретико-множественного аппарата для решения задач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Рациональные и иррациональные числа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действительными числами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Модуль действительного числа и его свойства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Многочлены от одной переменной. Деление многочлена на многочлен с остатком.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Безу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Многочлены с целыми коэффициентами. Теорема Виета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Матрица системы линейных уравнений. Определитель матрицы 2×2, его геометрический смысл и свойства; вычисление его значения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Определитель матрицы 2×2, его геометрический смысл и свойства; вычисление его значения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определителя для решения системы линейных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"Рациональные уравнения и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Взаимно обратные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График функции. Элементарные преобразования графиков функций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функции. Нули функции. Промежутки знак постоянства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Чётные и нечётные функции. Периодические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монотонности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Максимумы и минимумы функции. Наибольшее и наименьшее значение функции на промежутке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Линейная, квадратичная и дробно-линейная функции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Элементарное исследование и построение графиков этих функций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Элементарное исследование и построение графиков этих функций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Бином Ньютона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Бином Ньютона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"Степенная функция. Её свойства и график"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 и его свойства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 и его свойства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Преобразования числовых выражений, содержащих степени и корни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иррациональных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как функции обратной степени с натуральным показателем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как функции обратной степени с натуральным показателем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"Свойства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рациональным показателем и её свойства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функция, её свойства и график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"Показательная функция. Показательные уравнения"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логарифма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логарифма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логарифма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графика функции для решения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логарифмических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Равносильные переходы в решении логарифмических уравнений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"Логарифмическая функция. Логарифмические уравнения"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косинус, тангенс и котангенс числового аргумента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косинус, тангенс и котангенс числового аргумента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"Тригонометрические выражения и тригонометрические уравнения"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Последовательности, способы задания последовательностей. Метод математической индукции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Монотонные и ограниченные последовательности. История анализа бесконечно малых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прогрессия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прогрессия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Бесконечно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убывающая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прогрессия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Сумма бесконечно убывающей геометрической прогрессии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110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прогрессии для решения реальных задач прикладного характера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"Последовательности и прогрессии"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Непрерывные функции и их свойства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Точка разрыва. Асимптоты графиков функций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функций непрерывных на отрезке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функций непрерывных на отрезке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непрерывных функций для решения задач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свойств непрерывных функций для решения задач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Первая и вторая производные функции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касательной к графику функции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касательной к графику функции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и композиции функций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"Уравнения"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39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60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gridAfter w:val="1"/>
          <w:wAfter w:w="2221" w:type="dxa"/>
          <w:trHeight w:val="144"/>
          <w:tblCellSpacing w:w="20" w:type="nil"/>
        </w:trPr>
        <w:tc>
          <w:tcPr>
            <w:tcW w:w="6946" w:type="dxa"/>
            <w:gridSpan w:val="2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</w:tbl>
    <w:p w:rsidR="00C566DE" w:rsidRDefault="00C566DE">
      <w:pPr>
        <w:sectPr w:rsidR="00C566D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566DE" w:rsidRDefault="001A2B1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13978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7"/>
        <w:gridCol w:w="5807"/>
        <w:gridCol w:w="1202"/>
        <w:gridCol w:w="1841"/>
        <w:gridCol w:w="1910"/>
        <w:gridCol w:w="2221"/>
      </w:tblGrid>
      <w:tr w:rsidR="00E33CFB" w:rsidTr="00E33CFB">
        <w:trPr>
          <w:trHeight w:val="144"/>
          <w:tblCellSpacing w:w="20" w:type="nil"/>
        </w:trPr>
        <w:tc>
          <w:tcPr>
            <w:tcW w:w="9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33CFB" w:rsidRDefault="00E33CFB">
            <w:pPr>
              <w:spacing w:after="0"/>
              <w:ind w:left="135"/>
            </w:pPr>
          </w:p>
        </w:tc>
        <w:tc>
          <w:tcPr>
            <w:tcW w:w="58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33CFB" w:rsidRDefault="00E33CF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3CFB" w:rsidRDefault="00E33CFB"/>
        </w:tc>
        <w:tc>
          <w:tcPr>
            <w:tcW w:w="580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3CFB" w:rsidRDefault="00E33CFB"/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33CFB" w:rsidRDefault="00E33CF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33CFB" w:rsidRDefault="00E33CF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33CFB" w:rsidRDefault="00E33CF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33CFB" w:rsidRDefault="00E33CFB"/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определения скорости и ускорения процесса, заданного формулой или графиком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определения скорости и ускорения процесса, заданного формулой или графиком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образы уравнений на координатной плоскости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Геометрические образы уравнений на координатной плоскости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"Исследование функций с помощью производной"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Первообразные элементарных функций. Правила нахождения первообразных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Первообразные элементарных функций. Правила нахождения первообразных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интеграла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интеграла для нахождения площадей плоских фигур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интеграла для нахождения объёмов геометрических тел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дифференциальных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дифференциальных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моделирование реальных процессов с помощью дифференциальных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"Первообразная и интеграл"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работа: "Графики тригонометрических функций.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показательных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логарифмических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иррациональных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иррациональных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иррациональных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логарифмических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"Иррациональные, показательные и логарифмические неравенства"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комплексными числами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комплексными числами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комплексных чисел на координатной плоскости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комплексных чисел на координатной плоскости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Формула Муавра. Корни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из комплексного числа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Формула Муавра. Корни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 из комплексного числа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комплексных чисел для решения физических и геометрических задач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НОД и НОК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НОД и НОК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остатки по модулю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остатки по модулю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признаков делимости целых чисел: алгоритм Евклида для решения задач в целых числах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"Теория целых чисел"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и совокупность уравнений. Равносильные системы и системы-следствия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и совокупность уравнений. Равносильные системы и системы-следствия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рациональных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иррациональных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систем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систем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неравенств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"Системы рациональных, иррациональных показательных и логарифмических уравнений"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Иррациональные уравнения, неравенства с параметрами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Показательные уравнения, неравенства с параметрами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Логарифмические уравнения, неравенства с параметрами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уравнений с параметрами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работа: "Задачи с параметрами"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"Уравнения"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"Уравнения"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знаний: "Уравнения.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"Неравенства"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"Неравенства"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"Неравенства"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129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"Интеграл и его применение"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знаний: "Функции"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trHeight w:val="144"/>
          <w:tblCellSpacing w:w="20" w:type="nil"/>
        </w:trPr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5807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</w:pPr>
          </w:p>
        </w:tc>
      </w:tr>
      <w:tr w:rsidR="00E33CFB" w:rsidTr="00E33CFB">
        <w:trPr>
          <w:gridAfter w:val="1"/>
          <w:wAfter w:w="2221" w:type="dxa"/>
          <w:trHeight w:val="144"/>
          <w:tblCellSpacing w:w="20" w:type="nil"/>
        </w:trPr>
        <w:tc>
          <w:tcPr>
            <w:tcW w:w="6804" w:type="dxa"/>
            <w:gridSpan w:val="2"/>
            <w:tcMar>
              <w:top w:w="50" w:type="dxa"/>
              <w:left w:w="100" w:type="dxa"/>
            </w:tcMar>
            <w:vAlign w:val="center"/>
          </w:tcPr>
          <w:p w:rsidR="00E33CFB" w:rsidRPr="0087725E" w:rsidRDefault="00E33CFB">
            <w:pPr>
              <w:spacing w:after="0"/>
              <w:ind w:left="135"/>
              <w:rPr>
                <w:lang w:val="ru-RU"/>
              </w:rPr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 w:rsidRPr="0087725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33CFB" w:rsidRDefault="00E33C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</w:tbl>
    <w:p w:rsidR="00C566DE" w:rsidRDefault="00C566DE">
      <w:pPr>
        <w:sectPr w:rsidR="00C566DE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7"/>
    <w:p w:rsidR="001A2B17" w:rsidRPr="0087725E" w:rsidRDefault="001A2B17" w:rsidP="00E33CFB">
      <w:pPr>
        <w:spacing w:after="0"/>
        <w:ind w:left="120"/>
        <w:rPr>
          <w:lang w:val="ru-RU"/>
        </w:rPr>
      </w:pPr>
    </w:p>
    <w:sectPr w:rsidR="001A2B17" w:rsidRPr="0087725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6DE"/>
    <w:rsid w:val="001A2B17"/>
    <w:rsid w:val="0087725E"/>
    <w:rsid w:val="00C566DE"/>
    <w:rsid w:val="00E33CFB"/>
    <w:rsid w:val="00FC3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E2032"/>
  <w15:docId w15:val="{7CE5C158-F823-4E0C-A65D-506D66F57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41</Pages>
  <Words>8139</Words>
  <Characters>46397</Characters>
  <Application>Microsoft Office Word</Application>
  <DocSecurity>0</DocSecurity>
  <Lines>386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2023-10-20T14:07:00Z</dcterms:created>
  <dcterms:modified xsi:type="dcterms:W3CDTF">2023-10-20T21:00:00Z</dcterms:modified>
</cp:coreProperties>
</file>